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B63" w:rsidRPr="00B30B63" w:rsidRDefault="00B30B63" w:rsidP="00C961B6">
      <w:pPr>
        <w:pStyle w:val="BodyText"/>
        <w:jc w:val="center"/>
        <w:rPr>
          <w:rFonts w:asciiTheme="minorHAnsi" w:hAnsiTheme="minorHAnsi"/>
          <w:sz w:val="20"/>
          <w:szCs w:val="20"/>
          <w:u w:val="none"/>
        </w:rPr>
      </w:pPr>
    </w:p>
    <w:p w:rsidR="00B30B63" w:rsidRPr="00B30B63" w:rsidRDefault="00B30B63" w:rsidP="00C961B6">
      <w:pPr>
        <w:pStyle w:val="BodyText"/>
        <w:ind w:left="3145" w:right="3744"/>
        <w:jc w:val="center"/>
        <w:rPr>
          <w:rFonts w:asciiTheme="minorHAnsi" w:hAnsiTheme="minorHAnsi"/>
          <w:sz w:val="20"/>
          <w:szCs w:val="20"/>
          <w:u w:val="none"/>
        </w:rPr>
      </w:pPr>
      <w:r w:rsidRPr="00B30B63">
        <w:rPr>
          <w:rFonts w:asciiTheme="minorHAnsi" w:hAnsiTheme="minorHAnsi"/>
          <w:w w:val="105"/>
          <w:sz w:val="20"/>
          <w:szCs w:val="20"/>
          <w:u w:val="none"/>
        </w:rPr>
        <w:t>CITY OF TIOGA</w:t>
      </w:r>
    </w:p>
    <w:p w:rsidR="00B30B63" w:rsidRDefault="00B30B63" w:rsidP="00C961B6">
      <w:pPr>
        <w:pStyle w:val="BodyText"/>
        <w:ind w:left="3168" w:right="3600"/>
        <w:jc w:val="center"/>
        <w:rPr>
          <w:rFonts w:asciiTheme="minorHAnsi" w:hAnsiTheme="minorHAnsi"/>
          <w:w w:val="105"/>
          <w:sz w:val="20"/>
          <w:szCs w:val="20"/>
          <w:u w:val="none"/>
        </w:rPr>
      </w:pPr>
      <w:r w:rsidRPr="00B30B63">
        <w:rPr>
          <w:rFonts w:asciiTheme="minorHAnsi" w:hAnsiTheme="minorHAnsi"/>
          <w:w w:val="105"/>
          <w:sz w:val="20"/>
          <w:szCs w:val="20"/>
          <w:u w:val="none"/>
        </w:rPr>
        <w:t xml:space="preserve">Planning &amp; Zoning Commission Meeting Minutes </w:t>
      </w:r>
      <w:r w:rsidR="00C961B6">
        <w:rPr>
          <w:rFonts w:asciiTheme="minorHAnsi" w:hAnsiTheme="minorHAnsi"/>
          <w:w w:val="105"/>
          <w:sz w:val="20"/>
          <w:szCs w:val="20"/>
          <w:u w:val="none"/>
        </w:rPr>
        <w:t xml:space="preserve">November 17, </w:t>
      </w:r>
      <w:r w:rsidR="001743A5">
        <w:rPr>
          <w:rFonts w:asciiTheme="minorHAnsi" w:hAnsiTheme="minorHAnsi"/>
          <w:w w:val="105"/>
          <w:sz w:val="20"/>
          <w:szCs w:val="20"/>
          <w:u w:val="none"/>
        </w:rPr>
        <w:t>2</w:t>
      </w:r>
      <w:r w:rsidR="0001393B">
        <w:rPr>
          <w:rFonts w:asciiTheme="minorHAnsi" w:hAnsiTheme="minorHAnsi"/>
          <w:w w:val="105"/>
          <w:sz w:val="20"/>
          <w:szCs w:val="20"/>
          <w:u w:val="none"/>
        </w:rPr>
        <w:t>016</w:t>
      </w:r>
    </w:p>
    <w:p w:rsidR="0001393B" w:rsidRPr="00B30B63" w:rsidRDefault="0001393B" w:rsidP="0001393B">
      <w:pPr>
        <w:pStyle w:val="BodyText"/>
        <w:ind w:left="3164" w:right="3896"/>
        <w:jc w:val="center"/>
        <w:rPr>
          <w:rFonts w:asciiTheme="minorHAnsi" w:hAnsiTheme="minorHAnsi"/>
          <w:sz w:val="20"/>
          <w:szCs w:val="20"/>
          <w:u w:val="none"/>
        </w:rPr>
      </w:pPr>
    </w:p>
    <w:p w:rsidR="00B30B63" w:rsidRPr="00B30B63" w:rsidRDefault="00B30B63" w:rsidP="00B30B63">
      <w:pPr>
        <w:pStyle w:val="BodyText"/>
        <w:ind w:left="155" w:right="813"/>
        <w:rPr>
          <w:rFonts w:asciiTheme="minorHAnsi" w:hAnsiTheme="minorHAnsi"/>
          <w:sz w:val="20"/>
          <w:szCs w:val="20"/>
          <w:u w:val="none"/>
        </w:rPr>
      </w:pPr>
      <w:r w:rsidRPr="00B30B63">
        <w:rPr>
          <w:rFonts w:asciiTheme="minorHAnsi" w:hAnsiTheme="minorHAnsi"/>
          <w:w w:val="105"/>
          <w:sz w:val="20"/>
          <w:szCs w:val="20"/>
          <w:u w:val="none"/>
        </w:rPr>
        <w:t xml:space="preserve">A meeting of the Planning &amp; Zoning Commission of the City of Tioga was called to order at 6:30 p.m. on </w:t>
      </w:r>
      <w:r w:rsidR="000553BA">
        <w:rPr>
          <w:rFonts w:asciiTheme="minorHAnsi" w:hAnsiTheme="minorHAnsi"/>
          <w:w w:val="105"/>
          <w:sz w:val="20"/>
          <w:szCs w:val="20"/>
          <w:u w:val="none"/>
        </w:rPr>
        <w:t>Thursday</w:t>
      </w:r>
      <w:r w:rsidRPr="00B30B63">
        <w:rPr>
          <w:rFonts w:asciiTheme="minorHAnsi" w:hAnsiTheme="minorHAnsi"/>
          <w:w w:val="105"/>
          <w:sz w:val="20"/>
          <w:szCs w:val="20"/>
          <w:u w:val="none"/>
        </w:rPr>
        <w:t xml:space="preserve">, </w:t>
      </w:r>
      <w:r w:rsidR="00C961B6">
        <w:rPr>
          <w:rFonts w:asciiTheme="minorHAnsi" w:hAnsiTheme="minorHAnsi"/>
          <w:w w:val="105"/>
          <w:sz w:val="20"/>
          <w:szCs w:val="20"/>
          <w:u w:val="none"/>
        </w:rPr>
        <w:t>November 17</w:t>
      </w:r>
      <w:r w:rsidRPr="00B30B63">
        <w:rPr>
          <w:rFonts w:asciiTheme="minorHAnsi" w:hAnsiTheme="minorHAnsi"/>
          <w:w w:val="105"/>
          <w:sz w:val="20"/>
          <w:szCs w:val="20"/>
          <w:u w:val="none"/>
        </w:rPr>
        <w:t>, 2016, at the Tioga City Hall, by Planning &amp; Zoning Commission President Travis Wittman.</w:t>
      </w:r>
    </w:p>
    <w:p w:rsidR="00B30B63" w:rsidRPr="00B30B63" w:rsidRDefault="00B30B63" w:rsidP="00B30B63">
      <w:pPr>
        <w:pStyle w:val="BodyText"/>
        <w:rPr>
          <w:rFonts w:asciiTheme="minorHAnsi" w:hAnsiTheme="minorHAnsi"/>
          <w:sz w:val="20"/>
          <w:szCs w:val="20"/>
          <w:u w:val="none"/>
        </w:rPr>
      </w:pPr>
    </w:p>
    <w:p w:rsidR="00B30B63" w:rsidRDefault="00B30B63" w:rsidP="00C961B6">
      <w:pPr>
        <w:pStyle w:val="BodyText"/>
        <w:tabs>
          <w:tab w:val="left" w:pos="1602"/>
        </w:tabs>
        <w:ind w:left="1588" w:right="906" w:hanging="1419"/>
        <w:rPr>
          <w:rFonts w:asciiTheme="minorHAnsi" w:hAnsiTheme="minorHAnsi"/>
          <w:sz w:val="20"/>
          <w:szCs w:val="20"/>
          <w:u w:val="none"/>
        </w:rPr>
      </w:pPr>
      <w:r w:rsidRPr="00B30B63">
        <w:rPr>
          <w:rFonts w:asciiTheme="minorHAnsi" w:hAnsiTheme="minorHAnsi"/>
          <w:w w:val="95"/>
          <w:position w:val="2"/>
          <w:sz w:val="20"/>
          <w:szCs w:val="20"/>
          <w:u w:val="none"/>
        </w:rPr>
        <w:t>PRESENT:</w:t>
      </w:r>
      <w:r w:rsidRPr="00B30B63">
        <w:rPr>
          <w:rFonts w:asciiTheme="minorHAnsi" w:hAnsiTheme="minorHAnsi"/>
          <w:w w:val="95"/>
          <w:position w:val="2"/>
          <w:sz w:val="20"/>
          <w:szCs w:val="20"/>
          <w:u w:val="none"/>
        </w:rPr>
        <w:tab/>
      </w:r>
      <w:r w:rsidRPr="00B30B63">
        <w:rPr>
          <w:rFonts w:asciiTheme="minorHAnsi" w:hAnsiTheme="minorHAnsi"/>
          <w:sz w:val="20"/>
          <w:szCs w:val="20"/>
          <w:u w:val="none"/>
        </w:rPr>
        <w:t>Planning &amp; Zoning Commi</w:t>
      </w:r>
      <w:r w:rsidR="000553BA">
        <w:rPr>
          <w:rFonts w:asciiTheme="minorHAnsi" w:hAnsiTheme="minorHAnsi"/>
          <w:sz w:val="20"/>
          <w:szCs w:val="20"/>
          <w:u w:val="none"/>
        </w:rPr>
        <w:t>ssion Members</w:t>
      </w:r>
      <w:r w:rsidR="00D8446A">
        <w:rPr>
          <w:rFonts w:asciiTheme="minorHAnsi" w:hAnsiTheme="minorHAnsi"/>
          <w:sz w:val="20"/>
          <w:szCs w:val="20"/>
          <w:u w:val="none"/>
        </w:rPr>
        <w:t xml:space="preserve"> Travis Wittman</w:t>
      </w:r>
      <w:r w:rsidR="000553BA">
        <w:rPr>
          <w:rFonts w:asciiTheme="minorHAnsi" w:hAnsiTheme="minorHAnsi"/>
          <w:sz w:val="20"/>
          <w:szCs w:val="20"/>
          <w:u w:val="none"/>
        </w:rPr>
        <w:t>,</w:t>
      </w:r>
      <w:r w:rsidRPr="00B30B63">
        <w:rPr>
          <w:rFonts w:asciiTheme="minorHAnsi" w:hAnsiTheme="minorHAnsi"/>
          <w:sz w:val="20"/>
          <w:szCs w:val="20"/>
          <w:u w:val="none"/>
        </w:rPr>
        <w:t xml:space="preserve"> </w:t>
      </w:r>
      <w:r w:rsidR="00C961B6">
        <w:rPr>
          <w:rFonts w:asciiTheme="minorHAnsi" w:hAnsiTheme="minorHAnsi"/>
          <w:sz w:val="20"/>
          <w:szCs w:val="20"/>
          <w:u w:val="none"/>
        </w:rPr>
        <w:t>Eli Auger. Don Zacharias</w:t>
      </w:r>
    </w:p>
    <w:p w:rsidR="00C961B6" w:rsidRPr="00B30B63" w:rsidRDefault="00C961B6" w:rsidP="00C961B6">
      <w:pPr>
        <w:pStyle w:val="BodyText"/>
        <w:tabs>
          <w:tab w:val="left" w:pos="1602"/>
        </w:tabs>
        <w:ind w:left="1588" w:right="906" w:hanging="1419"/>
        <w:rPr>
          <w:rFonts w:asciiTheme="minorHAnsi" w:hAnsiTheme="minorHAnsi"/>
          <w:sz w:val="20"/>
          <w:szCs w:val="20"/>
          <w:u w:val="none"/>
        </w:rPr>
      </w:pPr>
    </w:p>
    <w:p w:rsidR="00B30B63" w:rsidRPr="00B30B63" w:rsidRDefault="00B30B63" w:rsidP="00B30B63">
      <w:pPr>
        <w:pStyle w:val="BodyText"/>
        <w:tabs>
          <w:tab w:val="left" w:pos="1595"/>
        </w:tabs>
        <w:ind w:left="147" w:right="813"/>
        <w:rPr>
          <w:rFonts w:asciiTheme="minorHAnsi" w:hAnsiTheme="minorHAnsi"/>
          <w:sz w:val="20"/>
          <w:szCs w:val="20"/>
          <w:u w:val="none"/>
        </w:rPr>
      </w:pPr>
      <w:r w:rsidRPr="00B30B63">
        <w:rPr>
          <w:rFonts w:asciiTheme="minorHAnsi" w:hAnsiTheme="minorHAnsi"/>
          <w:position w:val="1"/>
          <w:sz w:val="20"/>
          <w:szCs w:val="20"/>
          <w:u w:val="none"/>
        </w:rPr>
        <w:t>ABSENT:</w:t>
      </w:r>
      <w:r w:rsidRPr="00B30B63">
        <w:rPr>
          <w:rFonts w:asciiTheme="minorHAnsi" w:hAnsiTheme="minorHAnsi"/>
          <w:position w:val="1"/>
          <w:sz w:val="20"/>
          <w:szCs w:val="20"/>
          <w:u w:val="none"/>
        </w:rPr>
        <w:tab/>
      </w:r>
      <w:r w:rsidR="00C961B6">
        <w:rPr>
          <w:rFonts w:asciiTheme="minorHAnsi" w:hAnsiTheme="minorHAnsi"/>
          <w:position w:val="1"/>
          <w:sz w:val="20"/>
          <w:szCs w:val="20"/>
          <w:u w:val="none"/>
        </w:rPr>
        <w:t xml:space="preserve">Barry Ramberg, </w:t>
      </w:r>
      <w:proofErr w:type="spellStart"/>
      <w:r w:rsidR="00C961B6">
        <w:rPr>
          <w:rFonts w:asciiTheme="minorHAnsi" w:hAnsiTheme="minorHAnsi"/>
          <w:position w:val="1"/>
          <w:sz w:val="20"/>
          <w:szCs w:val="20"/>
          <w:u w:val="none"/>
        </w:rPr>
        <w:t>Daryn</w:t>
      </w:r>
      <w:proofErr w:type="spellEnd"/>
      <w:r w:rsidR="00C961B6">
        <w:rPr>
          <w:rFonts w:asciiTheme="minorHAnsi" w:hAnsiTheme="minorHAnsi"/>
          <w:position w:val="1"/>
          <w:sz w:val="20"/>
          <w:szCs w:val="20"/>
          <w:u w:val="none"/>
        </w:rPr>
        <w:t xml:space="preserve"> Pederson</w:t>
      </w:r>
    </w:p>
    <w:p w:rsidR="00B30B63" w:rsidRPr="00B30B63" w:rsidRDefault="00B30B63" w:rsidP="00C961B6">
      <w:pPr>
        <w:pStyle w:val="BodyText"/>
        <w:jc w:val="center"/>
        <w:rPr>
          <w:rFonts w:asciiTheme="minorHAnsi" w:hAnsiTheme="minorHAnsi"/>
          <w:sz w:val="20"/>
          <w:szCs w:val="20"/>
          <w:u w:val="none"/>
        </w:rPr>
      </w:pPr>
    </w:p>
    <w:p w:rsidR="00B30B63" w:rsidRPr="00B30B63" w:rsidRDefault="00B30B63" w:rsidP="00B30B63">
      <w:pPr>
        <w:pStyle w:val="BodyText"/>
        <w:tabs>
          <w:tab w:val="left" w:pos="1595"/>
        </w:tabs>
        <w:ind w:left="155" w:right="813"/>
        <w:rPr>
          <w:rFonts w:asciiTheme="minorHAnsi" w:hAnsiTheme="minorHAnsi"/>
          <w:sz w:val="20"/>
          <w:szCs w:val="20"/>
          <w:u w:val="none"/>
        </w:rPr>
      </w:pPr>
      <w:r w:rsidRPr="00B30B63">
        <w:rPr>
          <w:rFonts w:asciiTheme="minorHAnsi" w:hAnsiTheme="minorHAnsi"/>
          <w:position w:val="1"/>
          <w:sz w:val="20"/>
          <w:szCs w:val="20"/>
          <w:u w:val="none"/>
        </w:rPr>
        <w:t>Guest:</w:t>
      </w:r>
      <w:r w:rsidRPr="00B30B63">
        <w:rPr>
          <w:rFonts w:asciiTheme="minorHAnsi" w:hAnsiTheme="minorHAnsi"/>
          <w:position w:val="1"/>
          <w:sz w:val="20"/>
          <w:szCs w:val="20"/>
          <w:u w:val="none"/>
        </w:rPr>
        <w:tab/>
      </w:r>
      <w:r w:rsidR="000553BA">
        <w:rPr>
          <w:rFonts w:asciiTheme="minorHAnsi" w:hAnsiTheme="minorHAnsi"/>
          <w:sz w:val="20"/>
          <w:szCs w:val="20"/>
          <w:u w:val="none"/>
        </w:rPr>
        <w:t>Dan Larson</w:t>
      </w:r>
      <w:r w:rsidR="00D8446A">
        <w:rPr>
          <w:rFonts w:asciiTheme="minorHAnsi" w:hAnsiTheme="minorHAnsi"/>
          <w:sz w:val="20"/>
          <w:szCs w:val="20"/>
          <w:u w:val="none"/>
        </w:rPr>
        <w:t xml:space="preserve">, </w:t>
      </w:r>
      <w:r w:rsidR="00C961B6">
        <w:rPr>
          <w:rFonts w:asciiTheme="minorHAnsi" w:hAnsiTheme="minorHAnsi"/>
          <w:sz w:val="20"/>
          <w:szCs w:val="20"/>
          <w:u w:val="none"/>
        </w:rPr>
        <w:t>Dennis Rehak, Joy Bickler, Katie Lucy</w:t>
      </w:r>
      <w:bookmarkStart w:id="0" w:name="_GoBack"/>
      <w:bookmarkEnd w:id="0"/>
      <w:r w:rsidR="0004774D">
        <w:rPr>
          <w:rFonts w:asciiTheme="minorHAnsi" w:hAnsiTheme="minorHAnsi"/>
          <w:sz w:val="20"/>
          <w:szCs w:val="20"/>
          <w:u w:val="none"/>
        </w:rPr>
        <w:t>, Antonio Conti</w:t>
      </w:r>
    </w:p>
    <w:p w:rsidR="00B30B63" w:rsidRPr="00B30B63" w:rsidRDefault="00B30B63" w:rsidP="00B30B63">
      <w:pPr>
        <w:pStyle w:val="BodyText"/>
        <w:rPr>
          <w:rFonts w:asciiTheme="minorHAnsi" w:hAnsiTheme="minorHAnsi"/>
          <w:sz w:val="20"/>
          <w:szCs w:val="20"/>
          <w:u w:val="none"/>
        </w:rPr>
      </w:pPr>
    </w:p>
    <w:p w:rsidR="00B30B63" w:rsidRDefault="00B30B63" w:rsidP="00B30B63">
      <w:pPr>
        <w:pStyle w:val="BodyText"/>
        <w:tabs>
          <w:tab w:val="left" w:pos="1580"/>
        </w:tabs>
        <w:ind w:left="1573" w:right="914" w:hanging="1419"/>
        <w:rPr>
          <w:rFonts w:asciiTheme="minorHAnsi" w:hAnsiTheme="minorHAnsi"/>
          <w:w w:val="105"/>
          <w:sz w:val="20"/>
          <w:szCs w:val="20"/>
          <w:u w:val="none"/>
        </w:rPr>
      </w:pPr>
      <w:r w:rsidRPr="00B30B63">
        <w:rPr>
          <w:rFonts w:asciiTheme="minorHAnsi" w:hAnsiTheme="minorHAnsi"/>
          <w:w w:val="105"/>
          <w:position w:val="1"/>
          <w:sz w:val="20"/>
          <w:szCs w:val="20"/>
        </w:rPr>
        <w:t>Minutes</w:t>
      </w:r>
      <w:r w:rsidRPr="00B30B63">
        <w:rPr>
          <w:rFonts w:asciiTheme="minorHAnsi" w:hAnsiTheme="minorHAnsi"/>
          <w:w w:val="105"/>
          <w:position w:val="1"/>
          <w:sz w:val="20"/>
          <w:szCs w:val="20"/>
          <w:u w:val="none"/>
        </w:rPr>
        <w:t>:</w:t>
      </w:r>
      <w:r w:rsidRPr="00B30B63">
        <w:rPr>
          <w:rFonts w:asciiTheme="minorHAnsi" w:hAnsiTheme="minorHAnsi"/>
          <w:w w:val="105"/>
          <w:position w:val="1"/>
          <w:sz w:val="20"/>
          <w:szCs w:val="20"/>
          <w:u w:val="none"/>
        </w:rPr>
        <w:tab/>
      </w:r>
      <w:r w:rsidR="00500202">
        <w:rPr>
          <w:rFonts w:asciiTheme="minorHAnsi" w:hAnsiTheme="minorHAnsi"/>
          <w:w w:val="105"/>
          <w:position w:val="1"/>
          <w:sz w:val="20"/>
          <w:szCs w:val="20"/>
          <w:u w:val="none"/>
        </w:rPr>
        <w:t xml:space="preserve">Auger </w:t>
      </w:r>
      <w:r w:rsidRPr="00B30B63">
        <w:rPr>
          <w:rFonts w:asciiTheme="minorHAnsi" w:hAnsiTheme="minorHAnsi"/>
          <w:w w:val="105"/>
          <w:sz w:val="20"/>
          <w:szCs w:val="20"/>
          <w:u w:val="none"/>
        </w:rPr>
        <w:t xml:space="preserve">made a motion to approve the </w:t>
      </w:r>
      <w:r w:rsidR="00500202">
        <w:rPr>
          <w:rFonts w:asciiTheme="minorHAnsi" w:hAnsiTheme="minorHAnsi"/>
          <w:w w:val="105"/>
          <w:sz w:val="20"/>
          <w:szCs w:val="20"/>
          <w:u w:val="none"/>
        </w:rPr>
        <w:t>special meeting minutes from August 11</w:t>
      </w:r>
      <w:r w:rsidR="00500202" w:rsidRPr="00500202">
        <w:rPr>
          <w:rFonts w:asciiTheme="minorHAnsi" w:hAnsiTheme="minorHAnsi"/>
          <w:w w:val="105"/>
          <w:sz w:val="20"/>
          <w:szCs w:val="20"/>
          <w:u w:val="none"/>
          <w:vertAlign w:val="superscript"/>
        </w:rPr>
        <w:t>th</w:t>
      </w:r>
      <w:r w:rsidR="00500202">
        <w:rPr>
          <w:rFonts w:asciiTheme="minorHAnsi" w:hAnsiTheme="minorHAnsi"/>
          <w:w w:val="105"/>
          <w:sz w:val="20"/>
          <w:szCs w:val="20"/>
          <w:u w:val="none"/>
        </w:rPr>
        <w:t xml:space="preserve"> </w:t>
      </w:r>
      <w:r w:rsidR="00C00989">
        <w:rPr>
          <w:rFonts w:asciiTheme="minorHAnsi" w:hAnsiTheme="minorHAnsi"/>
          <w:w w:val="105"/>
          <w:sz w:val="20"/>
          <w:szCs w:val="20"/>
          <w:u w:val="none"/>
        </w:rPr>
        <w:t xml:space="preserve">and </w:t>
      </w:r>
      <w:r w:rsidR="00500202">
        <w:rPr>
          <w:rFonts w:asciiTheme="minorHAnsi" w:hAnsiTheme="minorHAnsi"/>
          <w:w w:val="105"/>
          <w:sz w:val="20"/>
          <w:szCs w:val="20"/>
          <w:u w:val="none"/>
        </w:rPr>
        <w:t>the regular meeting from August 12th</w:t>
      </w:r>
      <w:r w:rsidR="0001393B">
        <w:rPr>
          <w:rFonts w:asciiTheme="minorHAnsi" w:hAnsiTheme="minorHAnsi"/>
          <w:w w:val="105"/>
          <w:sz w:val="20"/>
          <w:szCs w:val="20"/>
          <w:u w:val="none"/>
        </w:rPr>
        <w:t xml:space="preserve">, </w:t>
      </w:r>
      <w:r w:rsidR="00500202">
        <w:rPr>
          <w:rFonts w:asciiTheme="minorHAnsi" w:hAnsiTheme="minorHAnsi"/>
          <w:w w:val="105"/>
          <w:sz w:val="20"/>
          <w:szCs w:val="20"/>
          <w:u w:val="none"/>
        </w:rPr>
        <w:t>2016</w:t>
      </w:r>
      <w:r w:rsidR="00C00989">
        <w:rPr>
          <w:rFonts w:asciiTheme="minorHAnsi" w:hAnsiTheme="minorHAnsi"/>
          <w:w w:val="105"/>
          <w:sz w:val="20"/>
          <w:szCs w:val="20"/>
          <w:u w:val="none"/>
        </w:rPr>
        <w:t xml:space="preserve">, </w:t>
      </w:r>
      <w:r w:rsidR="00C00989" w:rsidRPr="00B30B63">
        <w:rPr>
          <w:rFonts w:asciiTheme="minorHAnsi" w:hAnsiTheme="minorHAnsi"/>
          <w:w w:val="105"/>
          <w:sz w:val="20"/>
          <w:szCs w:val="20"/>
          <w:u w:val="none"/>
        </w:rPr>
        <w:t>second</w:t>
      </w:r>
      <w:r w:rsidRPr="00B30B63">
        <w:rPr>
          <w:rFonts w:asciiTheme="minorHAnsi" w:hAnsiTheme="minorHAnsi"/>
          <w:w w:val="105"/>
          <w:sz w:val="20"/>
          <w:szCs w:val="20"/>
          <w:u w:val="none"/>
        </w:rPr>
        <w:t xml:space="preserve"> by </w:t>
      </w:r>
      <w:r w:rsidR="00500202">
        <w:rPr>
          <w:rFonts w:asciiTheme="minorHAnsi" w:hAnsiTheme="minorHAnsi"/>
          <w:w w:val="105"/>
          <w:sz w:val="20"/>
          <w:szCs w:val="20"/>
          <w:u w:val="none"/>
        </w:rPr>
        <w:t>Zacharias</w:t>
      </w:r>
      <w:r w:rsidRPr="00B30B63">
        <w:rPr>
          <w:rFonts w:asciiTheme="minorHAnsi" w:hAnsiTheme="minorHAnsi"/>
          <w:w w:val="105"/>
          <w:sz w:val="20"/>
          <w:szCs w:val="20"/>
          <w:u w:val="none"/>
        </w:rPr>
        <w:t>.</w:t>
      </w:r>
      <w:r w:rsidRPr="00B30B63">
        <w:rPr>
          <w:rFonts w:asciiTheme="minorHAnsi" w:hAnsiTheme="minorHAnsi"/>
          <w:spacing w:val="7"/>
          <w:w w:val="105"/>
          <w:sz w:val="20"/>
          <w:szCs w:val="20"/>
          <w:u w:val="none"/>
        </w:rPr>
        <w:t xml:space="preserve"> </w:t>
      </w:r>
      <w:r w:rsidRPr="00B30B63">
        <w:rPr>
          <w:rFonts w:asciiTheme="minorHAnsi" w:hAnsiTheme="minorHAnsi"/>
          <w:w w:val="105"/>
          <w:sz w:val="20"/>
          <w:szCs w:val="20"/>
          <w:u w:val="none"/>
        </w:rPr>
        <w:t>Roll</w:t>
      </w:r>
      <w:r w:rsidRPr="00B30B63">
        <w:rPr>
          <w:rFonts w:asciiTheme="minorHAnsi" w:hAnsiTheme="minorHAnsi"/>
          <w:spacing w:val="26"/>
          <w:w w:val="105"/>
          <w:sz w:val="20"/>
          <w:szCs w:val="20"/>
          <w:u w:val="none"/>
        </w:rPr>
        <w:t xml:space="preserve"> </w:t>
      </w:r>
      <w:r w:rsidRPr="00B30B63">
        <w:rPr>
          <w:rFonts w:asciiTheme="minorHAnsi" w:hAnsiTheme="minorHAnsi"/>
          <w:w w:val="105"/>
          <w:sz w:val="20"/>
          <w:szCs w:val="20"/>
          <w:u w:val="none"/>
        </w:rPr>
        <w:t>call:</w:t>
      </w:r>
      <w:r w:rsidRPr="00B30B63">
        <w:rPr>
          <w:rFonts w:asciiTheme="minorHAnsi" w:hAnsiTheme="minorHAnsi"/>
          <w:w w:val="107"/>
          <w:sz w:val="20"/>
          <w:szCs w:val="20"/>
          <w:u w:val="none"/>
        </w:rPr>
        <w:t xml:space="preserve"> </w:t>
      </w:r>
      <w:r w:rsidRPr="00B30B63">
        <w:rPr>
          <w:rFonts w:asciiTheme="minorHAnsi" w:hAnsiTheme="minorHAnsi"/>
          <w:w w:val="105"/>
          <w:sz w:val="20"/>
          <w:szCs w:val="20"/>
          <w:u w:val="none"/>
        </w:rPr>
        <w:t xml:space="preserve">Ayes: </w:t>
      </w:r>
      <w:r w:rsidR="00C00989">
        <w:rPr>
          <w:rFonts w:asciiTheme="minorHAnsi" w:hAnsiTheme="minorHAnsi"/>
          <w:w w:val="105"/>
          <w:sz w:val="20"/>
          <w:szCs w:val="20"/>
          <w:u w:val="none"/>
        </w:rPr>
        <w:t>Auger, Zacharias and Wittman</w:t>
      </w:r>
      <w:r w:rsidRPr="00B30B63">
        <w:rPr>
          <w:rFonts w:asciiTheme="minorHAnsi" w:hAnsiTheme="minorHAnsi"/>
          <w:w w:val="105"/>
          <w:sz w:val="20"/>
          <w:szCs w:val="20"/>
          <w:u w:val="none"/>
        </w:rPr>
        <w:t>.</w:t>
      </w:r>
    </w:p>
    <w:p w:rsidR="00B30B63" w:rsidRDefault="00B30B63" w:rsidP="00B30B63">
      <w:pPr>
        <w:pStyle w:val="BodyText"/>
        <w:ind w:left="147" w:right="8039"/>
        <w:rPr>
          <w:rFonts w:asciiTheme="minorHAnsi" w:hAnsiTheme="minorHAnsi"/>
          <w:w w:val="105"/>
          <w:sz w:val="20"/>
          <w:szCs w:val="20"/>
        </w:rPr>
      </w:pPr>
    </w:p>
    <w:p w:rsidR="00B30B63" w:rsidRDefault="00B30B63" w:rsidP="00B30B63">
      <w:pPr>
        <w:pStyle w:val="BodyText"/>
        <w:ind w:left="147" w:right="8039"/>
        <w:rPr>
          <w:rFonts w:asciiTheme="minorHAnsi" w:hAnsiTheme="minorHAnsi"/>
          <w:w w:val="105"/>
          <w:sz w:val="20"/>
          <w:szCs w:val="20"/>
        </w:rPr>
      </w:pPr>
    </w:p>
    <w:p w:rsidR="00B30B63" w:rsidRPr="001E3691" w:rsidRDefault="00B30B63" w:rsidP="00B30B63">
      <w:pPr>
        <w:pStyle w:val="BodyText"/>
        <w:rPr>
          <w:rFonts w:asciiTheme="minorHAnsi" w:hAnsiTheme="minorHAnsi"/>
          <w:b/>
          <w:w w:val="105"/>
          <w:sz w:val="20"/>
          <w:szCs w:val="20"/>
        </w:rPr>
      </w:pPr>
      <w:r w:rsidRPr="001E3691">
        <w:rPr>
          <w:rFonts w:asciiTheme="minorHAnsi" w:hAnsiTheme="minorHAnsi"/>
          <w:b/>
          <w:w w:val="105"/>
        </w:rPr>
        <w:t>Modifications</w:t>
      </w:r>
      <w:r w:rsidRPr="001E3691">
        <w:rPr>
          <w:rFonts w:asciiTheme="minorHAnsi" w:hAnsiTheme="minorHAnsi"/>
          <w:b/>
          <w:w w:val="105"/>
          <w:sz w:val="20"/>
          <w:szCs w:val="20"/>
        </w:rPr>
        <w:t>/Approval of Agenda</w:t>
      </w:r>
    </w:p>
    <w:p w:rsidR="001E3691" w:rsidRDefault="009B3FE1" w:rsidP="00B30B63">
      <w:pPr>
        <w:pStyle w:val="NoSpacing"/>
      </w:pPr>
      <w:r>
        <w:t>None</w:t>
      </w:r>
    </w:p>
    <w:p w:rsidR="009B3FE1" w:rsidRDefault="009B3FE1" w:rsidP="00B30B63">
      <w:pPr>
        <w:pStyle w:val="NoSpacing"/>
        <w:rPr>
          <w:b/>
        </w:rPr>
      </w:pPr>
    </w:p>
    <w:p w:rsidR="001E3691" w:rsidRPr="001E3691" w:rsidRDefault="001E3691" w:rsidP="00B30B63">
      <w:pPr>
        <w:pStyle w:val="NoSpacing"/>
        <w:rPr>
          <w:b/>
          <w:u w:val="single"/>
        </w:rPr>
      </w:pPr>
      <w:r w:rsidRPr="001E3691">
        <w:rPr>
          <w:b/>
          <w:u w:val="single"/>
        </w:rPr>
        <w:t>Old Business</w:t>
      </w:r>
    </w:p>
    <w:p w:rsidR="001E3691" w:rsidRDefault="001E3691" w:rsidP="00B30B63">
      <w:pPr>
        <w:pStyle w:val="NoSpacing"/>
      </w:pPr>
      <w:r w:rsidRPr="001E3691">
        <w:t>None</w:t>
      </w:r>
    </w:p>
    <w:p w:rsidR="001E3691" w:rsidRDefault="001E3691" w:rsidP="00B30B63">
      <w:pPr>
        <w:pStyle w:val="NoSpacing"/>
      </w:pPr>
    </w:p>
    <w:p w:rsidR="001E3691" w:rsidRDefault="001E3691" w:rsidP="00B30B63">
      <w:pPr>
        <w:pStyle w:val="NoSpacing"/>
        <w:rPr>
          <w:b/>
          <w:u w:val="single"/>
        </w:rPr>
      </w:pPr>
      <w:r w:rsidRPr="001E3691">
        <w:rPr>
          <w:b/>
          <w:u w:val="single"/>
        </w:rPr>
        <w:t>New Business</w:t>
      </w:r>
    </w:p>
    <w:p w:rsidR="00786BAB" w:rsidRDefault="00786BAB" w:rsidP="00B30B63">
      <w:pPr>
        <w:pStyle w:val="NoSpacing"/>
      </w:pPr>
    </w:p>
    <w:p w:rsidR="0004774D" w:rsidRPr="005741D8" w:rsidRDefault="006B68E9" w:rsidP="00B30B63">
      <w:pPr>
        <w:pStyle w:val="NoSpacing"/>
        <w:rPr>
          <w:b/>
        </w:rPr>
      </w:pPr>
      <w:r>
        <w:rPr>
          <w:b/>
          <w:u w:val="single"/>
        </w:rPr>
        <w:t>Wayne Knutson, Conditional Use Application</w:t>
      </w:r>
      <w:r w:rsidR="009B3FE1">
        <w:t xml:space="preserve"> </w:t>
      </w:r>
      <w:r w:rsidR="00A851D5">
        <w:t>–</w:t>
      </w:r>
      <w:r w:rsidR="008064C6">
        <w:t xml:space="preserve"> </w:t>
      </w:r>
      <w:r w:rsidR="001318A0">
        <w:t>Wittman called on Dan Larson to explain the letter that was received on November 17</w:t>
      </w:r>
      <w:r w:rsidR="001318A0" w:rsidRPr="001318A0">
        <w:rPr>
          <w:vertAlign w:val="superscript"/>
        </w:rPr>
        <w:t>th</w:t>
      </w:r>
      <w:r w:rsidR="001318A0">
        <w:t xml:space="preserve"> from the State concerning the water well on </w:t>
      </w:r>
      <w:r>
        <w:t xml:space="preserve">the property and the amount of connections that is permissible without needing to follow the requirements of the Safe Drinking Water Act.   The number of service connections must not exceed 15 or an average of 25 people per day. </w:t>
      </w:r>
      <w:r w:rsidR="0004774D">
        <w:t xml:space="preserve"> </w:t>
      </w:r>
      <w:proofErr w:type="spellStart"/>
      <w:r w:rsidR="0013417E">
        <w:t>Sharla</w:t>
      </w:r>
      <w:proofErr w:type="spellEnd"/>
      <w:r w:rsidR="0013417E">
        <w:t xml:space="preserve"> Shafer </w:t>
      </w:r>
      <w:proofErr w:type="spellStart"/>
      <w:r w:rsidR="0013417E">
        <w:t>Candelaria</w:t>
      </w:r>
      <w:proofErr w:type="spellEnd"/>
      <w:r w:rsidR="0013417E">
        <w:t xml:space="preserve">, the owner of the Trailer Park, explained she does not own the property she is leasing from Wayne Knutson. Conti made a suggestion to </w:t>
      </w:r>
      <w:proofErr w:type="spellStart"/>
      <w:r w:rsidR="0013417E">
        <w:t>Candelaria</w:t>
      </w:r>
      <w:proofErr w:type="spellEnd"/>
      <w:r w:rsidR="0013417E">
        <w:t xml:space="preserve"> that she connect to city water as this would solve the issue.  </w:t>
      </w:r>
      <w:r w:rsidR="0013417E">
        <w:rPr>
          <w:b/>
        </w:rPr>
        <w:t>Zacharias</w:t>
      </w:r>
      <w:r w:rsidR="00A851D5">
        <w:rPr>
          <w:b/>
        </w:rPr>
        <w:t xml:space="preserve"> m</w:t>
      </w:r>
      <w:r w:rsidR="00A445B6" w:rsidRPr="00D13E27">
        <w:rPr>
          <w:b/>
        </w:rPr>
        <w:t xml:space="preserve">ade a motion to </w:t>
      </w:r>
      <w:r w:rsidR="00A851D5">
        <w:rPr>
          <w:b/>
        </w:rPr>
        <w:t xml:space="preserve">approve </w:t>
      </w:r>
      <w:r w:rsidR="005741D8">
        <w:rPr>
          <w:b/>
        </w:rPr>
        <w:t>the conditional use application for one year on condition all requirements are met based on the letter from the State and the sites must be labeled</w:t>
      </w:r>
      <w:r w:rsidR="00886A47">
        <w:rPr>
          <w:b/>
        </w:rPr>
        <w:t>, second by Auger</w:t>
      </w:r>
      <w:r w:rsidR="005741D8">
        <w:rPr>
          <w:b/>
        </w:rPr>
        <w:t xml:space="preserve">.  </w:t>
      </w:r>
      <w:r w:rsidR="005741D8" w:rsidRPr="005741D8">
        <w:rPr>
          <w:rFonts w:asciiTheme="minorHAnsi" w:hAnsiTheme="minorHAnsi"/>
          <w:b/>
          <w:w w:val="105"/>
          <w:sz w:val="20"/>
          <w:szCs w:val="20"/>
        </w:rPr>
        <w:t>Roll</w:t>
      </w:r>
      <w:r w:rsidR="005741D8" w:rsidRPr="005741D8">
        <w:rPr>
          <w:rFonts w:asciiTheme="minorHAnsi" w:hAnsiTheme="minorHAnsi"/>
          <w:b/>
          <w:spacing w:val="26"/>
          <w:w w:val="105"/>
          <w:sz w:val="20"/>
          <w:szCs w:val="20"/>
        </w:rPr>
        <w:t xml:space="preserve"> </w:t>
      </w:r>
      <w:r w:rsidR="005741D8" w:rsidRPr="005741D8">
        <w:rPr>
          <w:rFonts w:asciiTheme="minorHAnsi" w:hAnsiTheme="minorHAnsi"/>
          <w:b/>
          <w:w w:val="105"/>
          <w:sz w:val="20"/>
          <w:szCs w:val="20"/>
        </w:rPr>
        <w:t>call:</w:t>
      </w:r>
      <w:r w:rsidR="005741D8" w:rsidRPr="005741D8">
        <w:rPr>
          <w:rFonts w:asciiTheme="minorHAnsi" w:hAnsiTheme="minorHAnsi"/>
          <w:b/>
          <w:w w:val="107"/>
          <w:sz w:val="20"/>
          <w:szCs w:val="20"/>
        </w:rPr>
        <w:t xml:space="preserve"> </w:t>
      </w:r>
      <w:r w:rsidR="005741D8" w:rsidRPr="005741D8">
        <w:rPr>
          <w:rFonts w:asciiTheme="minorHAnsi" w:hAnsiTheme="minorHAnsi"/>
          <w:b/>
          <w:w w:val="105"/>
          <w:sz w:val="20"/>
          <w:szCs w:val="20"/>
        </w:rPr>
        <w:t>Ayes: Auger, Zacharias, and Wittman</w:t>
      </w:r>
      <w:r w:rsidR="005741D8" w:rsidRPr="005741D8">
        <w:rPr>
          <w:b/>
        </w:rPr>
        <w:t xml:space="preserve"> </w:t>
      </w:r>
      <w:r w:rsidR="0004774D" w:rsidRPr="005741D8">
        <w:rPr>
          <w:b/>
        </w:rPr>
        <w:t xml:space="preserve"> </w:t>
      </w:r>
    </w:p>
    <w:p w:rsidR="005741D8" w:rsidRDefault="005741D8" w:rsidP="00B30B63">
      <w:pPr>
        <w:pStyle w:val="NoSpacing"/>
        <w:rPr>
          <w:b/>
          <w:u w:val="single"/>
        </w:rPr>
      </w:pPr>
    </w:p>
    <w:p w:rsidR="0018626A" w:rsidRPr="00886A47" w:rsidRDefault="005741D8" w:rsidP="0018626A">
      <w:pPr>
        <w:pStyle w:val="NoSpacing"/>
        <w:rPr>
          <w:b/>
        </w:rPr>
      </w:pPr>
      <w:r>
        <w:rPr>
          <w:b/>
          <w:u w:val="single"/>
        </w:rPr>
        <w:t>Dennis Rehak, Conditional Use Application</w:t>
      </w:r>
      <w:r w:rsidR="00871FAD">
        <w:rPr>
          <w:b/>
          <w:u w:val="single"/>
        </w:rPr>
        <w:t xml:space="preserve"> </w:t>
      </w:r>
      <w:proofErr w:type="gramStart"/>
      <w:r w:rsidR="00871FAD">
        <w:rPr>
          <w:b/>
          <w:u w:val="single"/>
        </w:rPr>
        <w:t xml:space="preserve">-  </w:t>
      </w:r>
      <w:r w:rsidR="0018626A">
        <w:t>Larson</w:t>
      </w:r>
      <w:proofErr w:type="gramEnd"/>
      <w:r w:rsidR="0018626A">
        <w:t xml:space="preserve"> presented the conditional use application for office trailers in the event Boots and Smith return next year.  </w:t>
      </w:r>
      <w:r w:rsidR="00871FAD">
        <w:t xml:space="preserve"> </w:t>
      </w:r>
      <w:r w:rsidR="0018626A" w:rsidRPr="00886A47">
        <w:rPr>
          <w:b/>
        </w:rPr>
        <w:t xml:space="preserve">Auger made a motion to approve for one year, second by Zacharias.  </w:t>
      </w:r>
      <w:r w:rsidR="0018626A" w:rsidRPr="00886A47">
        <w:rPr>
          <w:rFonts w:asciiTheme="minorHAnsi" w:hAnsiTheme="minorHAnsi"/>
          <w:b/>
          <w:w w:val="105"/>
          <w:sz w:val="20"/>
          <w:szCs w:val="20"/>
        </w:rPr>
        <w:t>Roll</w:t>
      </w:r>
      <w:r w:rsidR="0018626A" w:rsidRPr="00886A47">
        <w:rPr>
          <w:rFonts w:asciiTheme="minorHAnsi" w:hAnsiTheme="minorHAnsi"/>
          <w:b/>
          <w:spacing w:val="26"/>
          <w:w w:val="105"/>
          <w:sz w:val="20"/>
          <w:szCs w:val="20"/>
        </w:rPr>
        <w:t xml:space="preserve"> </w:t>
      </w:r>
      <w:r w:rsidR="0018626A" w:rsidRPr="00886A47">
        <w:rPr>
          <w:rFonts w:asciiTheme="minorHAnsi" w:hAnsiTheme="minorHAnsi"/>
          <w:b/>
          <w:w w:val="105"/>
          <w:sz w:val="20"/>
          <w:szCs w:val="20"/>
        </w:rPr>
        <w:t>call:</w:t>
      </w:r>
      <w:r w:rsidR="0018626A" w:rsidRPr="00886A47">
        <w:rPr>
          <w:rFonts w:asciiTheme="minorHAnsi" w:hAnsiTheme="minorHAnsi"/>
          <w:b/>
          <w:w w:val="107"/>
          <w:sz w:val="20"/>
          <w:szCs w:val="20"/>
        </w:rPr>
        <w:t xml:space="preserve"> </w:t>
      </w:r>
      <w:r w:rsidR="0018626A" w:rsidRPr="00886A47">
        <w:rPr>
          <w:rFonts w:asciiTheme="minorHAnsi" w:hAnsiTheme="minorHAnsi"/>
          <w:b/>
          <w:w w:val="105"/>
          <w:sz w:val="20"/>
          <w:szCs w:val="20"/>
        </w:rPr>
        <w:t>Ayes: Auger, Zacharias, and Wittman</w:t>
      </w:r>
      <w:r w:rsidR="0018626A" w:rsidRPr="00886A47">
        <w:rPr>
          <w:b/>
        </w:rPr>
        <w:t xml:space="preserve">  </w:t>
      </w:r>
    </w:p>
    <w:p w:rsidR="000F0F46" w:rsidRDefault="000F0F46" w:rsidP="000F0F46">
      <w:pPr>
        <w:pStyle w:val="NoSpacing"/>
        <w:rPr>
          <w:b/>
          <w:u w:val="single"/>
        </w:rPr>
      </w:pPr>
    </w:p>
    <w:p w:rsidR="00913366" w:rsidRPr="005741D8" w:rsidRDefault="0018626A" w:rsidP="00913366">
      <w:pPr>
        <w:pStyle w:val="NoSpacing"/>
        <w:rPr>
          <w:b/>
        </w:rPr>
      </w:pPr>
      <w:r>
        <w:rPr>
          <w:b/>
          <w:u w:val="single"/>
        </w:rPr>
        <w:t>Emprise Group, Conditional Use Application</w:t>
      </w:r>
      <w:r w:rsidR="000F0F46">
        <w:rPr>
          <w:b/>
          <w:u w:val="single"/>
        </w:rPr>
        <w:t xml:space="preserve"> </w:t>
      </w:r>
      <w:proofErr w:type="gramStart"/>
      <w:r w:rsidR="000F0F46">
        <w:rPr>
          <w:b/>
          <w:u w:val="single"/>
        </w:rPr>
        <w:t xml:space="preserve">-  </w:t>
      </w:r>
      <w:r w:rsidR="00913366">
        <w:t>Kevin</w:t>
      </w:r>
      <w:proofErr w:type="gramEnd"/>
      <w:r w:rsidR="00913366">
        <w:t xml:space="preserve"> </w:t>
      </w:r>
      <w:proofErr w:type="spellStart"/>
      <w:r w:rsidR="00913366">
        <w:t>Czarnecki</w:t>
      </w:r>
      <w:proofErr w:type="spellEnd"/>
      <w:r w:rsidR="00913366">
        <w:t xml:space="preserve"> presented his conditional use application for 8 RV hookups.  Larson stated he needs to look into the address that was given to </w:t>
      </w:r>
      <w:proofErr w:type="spellStart"/>
      <w:r w:rsidR="00913366">
        <w:t>Czarnecki’s</w:t>
      </w:r>
      <w:proofErr w:type="spellEnd"/>
      <w:r w:rsidR="00913366">
        <w:t xml:space="preserve"> property.  </w:t>
      </w:r>
      <w:r w:rsidR="00913366" w:rsidRPr="00913366">
        <w:rPr>
          <w:b/>
        </w:rPr>
        <w:t>Zacharias</w:t>
      </w:r>
      <w:r w:rsidR="00913366">
        <w:t xml:space="preserve"> </w:t>
      </w:r>
      <w:r w:rsidR="000F0F46" w:rsidRPr="000F0F46">
        <w:rPr>
          <w:b/>
        </w:rPr>
        <w:t xml:space="preserve">made a motion to approve </w:t>
      </w:r>
      <w:r w:rsidR="00913366">
        <w:rPr>
          <w:b/>
        </w:rPr>
        <w:t>for one year based on address verification and labeling of individual sites</w:t>
      </w:r>
      <w:r w:rsidR="00886A47">
        <w:rPr>
          <w:b/>
        </w:rPr>
        <w:t>, second by Auger</w:t>
      </w:r>
      <w:r w:rsidR="000F0F46">
        <w:t xml:space="preserve">  </w:t>
      </w:r>
      <w:r w:rsidR="00913366" w:rsidRPr="005741D8">
        <w:rPr>
          <w:rFonts w:asciiTheme="minorHAnsi" w:hAnsiTheme="minorHAnsi"/>
          <w:b/>
          <w:w w:val="105"/>
          <w:sz w:val="20"/>
          <w:szCs w:val="20"/>
        </w:rPr>
        <w:t>Roll</w:t>
      </w:r>
      <w:r w:rsidR="00913366" w:rsidRPr="005741D8">
        <w:rPr>
          <w:rFonts w:asciiTheme="minorHAnsi" w:hAnsiTheme="minorHAnsi"/>
          <w:b/>
          <w:spacing w:val="26"/>
          <w:w w:val="105"/>
          <w:sz w:val="20"/>
          <w:szCs w:val="20"/>
        </w:rPr>
        <w:t xml:space="preserve"> </w:t>
      </w:r>
      <w:r w:rsidR="00913366" w:rsidRPr="005741D8">
        <w:rPr>
          <w:rFonts w:asciiTheme="minorHAnsi" w:hAnsiTheme="minorHAnsi"/>
          <w:b/>
          <w:w w:val="105"/>
          <w:sz w:val="20"/>
          <w:szCs w:val="20"/>
        </w:rPr>
        <w:t>call:</w:t>
      </w:r>
      <w:r w:rsidR="00913366" w:rsidRPr="005741D8">
        <w:rPr>
          <w:rFonts w:asciiTheme="minorHAnsi" w:hAnsiTheme="minorHAnsi"/>
          <w:b/>
          <w:w w:val="107"/>
          <w:sz w:val="20"/>
          <w:szCs w:val="20"/>
        </w:rPr>
        <w:t xml:space="preserve"> </w:t>
      </w:r>
      <w:r w:rsidR="00913366" w:rsidRPr="005741D8">
        <w:rPr>
          <w:rFonts w:asciiTheme="minorHAnsi" w:hAnsiTheme="minorHAnsi"/>
          <w:b/>
          <w:w w:val="105"/>
          <w:sz w:val="20"/>
          <w:szCs w:val="20"/>
        </w:rPr>
        <w:t>Ayes: Auger, Zacharias, and Wittman</w:t>
      </w:r>
      <w:r w:rsidR="00913366" w:rsidRPr="005741D8">
        <w:rPr>
          <w:b/>
        </w:rPr>
        <w:t xml:space="preserve">  </w:t>
      </w:r>
    </w:p>
    <w:p w:rsidR="000F0F46" w:rsidRPr="00871FAD" w:rsidRDefault="000F0F46" w:rsidP="00B30B63">
      <w:pPr>
        <w:pStyle w:val="NoSpacing"/>
      </w:pPr>
    </w:p>
    <w:p w:rsidR="00913366" w:rsidRPr="005741D8" w:rsidRDefault="00913366" w:rsidP="00913366">
      <w:pPr>
        <w:pStyle w:val="NoSpacing"/>
        <w:rPr>
          <w:b/>
        </w:rPr>
      </w:pPr>
      <w:r>
        <w:rPr>
          <w:b/>
        </w:rPr>
        <w:t xml:space="preserve">Kathleen Neset, Conditional Use Application – </w:t>
      </w:r>
      <w:r>
        <w:t xml:space="preserve">Roxy </w:t>
      </w:r>
      <w:proofErr w:type="spellStart"/>
      <w:r>
        <w:t>Uhlich</w:t>
      </w:r>
      <w:proofErr w:type="spellEnd"/>
      <w:r>
        <w:t xml:space="preserve"> presented the conditional use application on behalf of Kathleen Neset for </w:t>
      </w:r>
      <w:r w:rsidR="00F84873">
        <w:t>2 trailer</w:t>
      </w:r>
      <w:r>
        <w:t xml:space="preserve"> sites for temporary housing.  </w:t>
      </w:r>
      <w:r w:rsidRPr="00913366">
        <w:rPr>
          <w:b/>
        </w:rPr>
        <w:t>Auger made a motion to approve for one year and label the sites, second by Zacharias.</w:t>
      </w:r>
      <w:r>
        <w:t xml:space="preserve">  </w:t>
      </w:r>
      <w:r w:rsidRPr="005741D8">
        <w:rPr>
          <w:rFonts w:asciiTheme="minorHAnsi" w:hAnsiTheme="minorHAnsi"/>
          <w:b/>
          <w:w w:val="105"/>
          <w:sz w:val="20"/>
          <w:szCs w:val="20"/>
        </w:rPr>
        <w:t>Roll</w:t>
      </w:r>
      <w:r w:rsidRPr="005741D8">
        <w:rPr>
          <w:rFonts w:asciiTheme="minorHAnsi" w:hAnsiTheme="minorHAnsi"/>
          <w:b/>
          <w:spacing w:val="26"/>
          <w:w w:val="105"/>
          <w:sz w:val="20"/>
          <w:szCs w:val="20"/>
        </w:rPr>
        <w:t xml:space="preserve"> </w:t>
      </w:r>
      <w:r w:rsidRPr="005741D8">
        <w:rPr>
          <w:rFonts w:asciiTheme="minorHAnsi" w:hAnsiTheme="minorHAnsi"/>
          <w:b/>
          <w:w w:val="105"/>
          <w:sz w:val="20"/>
          <w:szCs w:val="20"/>
        </w:rPr>
        <w:t>call:</w:t>
      </w:r>
      <w:r w:rsidRPr="005741D8">
        <w:rPr>
          <w:rFonts w:asciiTheme="minorHAnsi" w:hAnsiTheme="minorHAnsi"/>
          <w:b/>
          <w:w w:val="107"/>
          <w:sz w:val="20"/>
          <w:szCs w:val="20"/>
        </w:rPr>
        <w:t xml:space="preserve"> </w:t>
      </w:r>
      <w:r w:rsidRPr="005741D8">
        <w:rPr>
          <w:rFonts w:asciiTheme="minorHAnsi" w:hAnsiTheme="minorHAnsi"/>
          <w:b/>
          <w:w w:val="105"/>
          <w:sz w:val="20"/>
          <w:szCs w:val="20"/>
        </w:rPr>
        <w:t>Ayes: Auger, Zacharias, and Wittman</w:t>
      </w:r>
      <w:r w:rsidRPr="005741D8">
        <w:rPr>
          <w:b/>
        </w:rPr>
        <w:t xml:space="preserve">  </w:t>
      </w:r>
    </w:p>
    <w:p w:rsidR="00DA7D71" w:rsidRDefault="00DA7D71" w:rsidP="00DA7D71">
      <w:pPr>
        <w:pStyle w:val="NoSpacing"/>
        <w:rPr>
          <w:b/>
        </w:rPr>
      </w:pPr>
    </w:p>
    <w:p w:rsidR="00F84873" w:rsidRDefault="00F84873" w:rsidP="00F84873">
      <w:pPr>
        <w:pStyle w:val="NoSpacing"/>
        <w:rPr>
          <w:b/>
        </w:rPr>
      </w:pPr>
      <w:r>
        <w:rPr>
          <w:b/>
        </w:rPr>
        <w:t xml:space="preserve">Big Tex RV, Conditional Use Application – </w:t>
      </w:r>
      <w:r>
        <w:t xml:space="preserve">Larson presented the conditional use application and stated the lots/sites must be identified if application is approved.  </w:t>
      </w:r>
      <w:r w:rsidRPr="00F84873">
        <w:rPr>
          <w:b/>
        </w:rPr>
        <w:t xml:space="preserve">Auger made a motion to approve for one year </w:t>
      </w:r>
      <w:r>
        <w:rPr>
          <w:b/>
        </w:rPr>
        <w:t xml:space="preserve">with the condition </w:t>
      </w:r>
      <w:r w:rsidRPr="00F84873">
        <w:rPr>
          <w:b/>
        </w:rPr>
        <w:t xml:space="preserve">the sites </w:t>
      </w:r>
      <w:r w:rsidR="00886A47">
        <w:rPr>
          <w:b/>
        </w:rPr>
        <w:t>are</w:t>
      </w:r>
      <w:r w:rsidRPr="00F84873">
        <w:rPr>
          <w:b/>
        </w:rPr>
        <w:t xml:space="preserve"> identified, second by Zacharias.</w:t>
      </w:r>
      <w:r>
        <w:t xml:space="preserve">  </w:t>
      </w:r>
      <w:r w:rsidRPr="005741D8">
        <w:rPr>
          <w:rFonts w:asciiTheme="minorHAnsi" w:hAnsiTheme="minorHAnsi"/>
          <w:b/>
          <w:w w:val="105"/>
          <w:sz w:val="20"/>
          <w:szCs w:val="20"/>
        </w:rPr>
        <w:t>Roll</w:t>
      </w:r>
      <w:r w:rsidRPr="005741D8">
        <w:rPr>
          <w:rFonts w:asciiTheme="minorHAnsi" w:hAnsiTheme="minorHAnsi"/>
          <w:b/>
          <w:spacing w:val="26"/>
          <w:w w:val="105"/>
          <w:sz w:val="20"/>
          <w:szCs w:val="20"/>
        </w:rPr>
        <w:t xml:space="preserve"> </w:t>
      </w:r>
      <w:r w:rsidRPr="005741D8">
        <w:rPr>
          <w:rFonts w:asciiTheme="minorHAnsi" w:hAnsiTheme="minorHAnsi"/>
          <w:b/>
          <w:w w:val="105"/>
          <w:sz w:val="20"/>
          <w:szCs w:val="20"/>
        </w:rPr>
        <w:t>call:</w:t>
      </w:r>
      <w:r w:rsidRPr="005741D8">
        <w:rPr>
          <w:rFonts w:asciiTheme="minorHAnsi" w:hAnsiTheme="minorHAnsi"/>
          <w:b/>
          <w:w w:val="107"/>
          <w:sz w:val="20"/>
          <w:szCs w:val="20"/>
        </w:rPr>
        <w:t xml:space="preserve"> </w:t>
      </w:r>
      <w:r w:rsidRPr="005741D8">
        <w:rPr>
          <w:rFonts w:asciiTheme="minorHAnsi" w:hAnsiTheme="minorHAnsi"/>
          <w:b/>
          <w:w w:val="105"/>
          <w:sz w:val="20"/>
          <w:szCs w:val="20"/>
        </w:rPr>
        <w:t>Ayes: Auger, Zacharias, and Wittman</w:t>
      </w:r>
      <w:r w:rsidRPr="005741D8">
        <w:rPr>
          <w:b/>
        </w:rPr>
        <w:t xml:space="preserve">  </w:t>
      </w:r>
    </w:p>
    <w:p w:rsidR="00F84873" w:rsidRDefault="00F84873" w:rsidP="00F84873">
      <w:pPr>
        <w:pStyle w:val="NoSpacing"/>
        <w:rPr>
          <w:b/>
        </w:rPr>
      </w:pPr>
    </w:p>
    <w:p w:rsidR="00F84873" w:rsidRDefault="00F84873" w:rsidP="00F84873">
      <w:pPr>
        <w:pStyle w:val="NoSpacing"/>
        <w:rPr>
          <w:b/>
        </w:rPr>
      </w:pPr>
      <w:r>
        <w:rPr>
          <w:b/>
        </w:rPr>
        <w:t xml:space="preserve">Jim and Veronica </w:t>
      </w:r>
      <w:proofErr w:type="spellStart"/>
      <w:r>
        <w:rPr>
          <w:b/>
        </w:rPr>
        <w:t>McGinnity</w:t>
      </w:r>
      <w:proofErr w:type="spellEnd"/>
      <w:r>
        <w:rPr>
          <w:b/>
        </w:rPr>
        <w:t xml:space="preserve">, Conditional Use Application - </w:t>
      </w:r>
      <w:r>
        <w:t xml:space="preserve">Larson presented the conditional use application for 2 RV sites and stated the lots/sites must be identified if application is approved and he will also research the address on this property also.  </w:t>
      </w:r>
      <w:r w:rsidRPr="00A11535">
        <w:rPr>
          <w:b/>
        </w:rPr>
        <w:t>Zacharias made a motion to approve for one year</w:t>
      </w:r>
      <w:r w:rsidR="00A11535">
        <w:rPr>
          <w:b/>
        </w:rPr>
        <w:t xml:space="preserve"> with the condition the </w:t>
      </w:r>
      <w:r w:rsidRPr="00A11535">
        <w:rPr>
          <w:b/>
        </w:rPr>
        <w:t xml:space="preserve">sites must be identified, second by Auger.  </w:t>
      </w:r>
      <w:r w:rsidRPr="00A11535">
        <w:rPr>
          <w:rFonts w:asciiTheme="minorHAnsi" w:hAnsiTheme="minorHAnsi"/>
          <w:b/>
          <w:w w:val="105"/>
          <w:sz w:val="20"/>
          <w:szCs w:val="20"/>
        </w:rPr>
        <w:t>Roll</w:t>
      </w:r>
      <w:r w:rsidRPr="00A11535">
        <w:rPr>
          <w:rFonts w:asciiTheme="minorHAnsi" w:hAnsiTheme="minorHAnsi"/>
          <w:b/>
          <w:spacing w:val="26"/>
          <w:w w:val="105"/>
          <w:sz w:val="20"/>
          <w:szCs w:val="20"/>
        </w:rPr>
        <w:t xml:space="preserve"> </w:t>
      </w:r>
      <w:r w:rsidRPr="00A11535">
        <w:rPr>
          <w:rFonts w:asciiTheme="minorHAnsi" w:hAnsiTheme="minorHAnsi"/>
          <w:b/>
          <w:w w:val="105"/>
          <w:sz w:val="20"/>
          <w:szCs w:val="20"/>
        </w:rPr>
        <w:t>call:</w:t>
      </w:r>
      <w:r w:rsidRPr="00A11535">
        <w:rPr>
          <w:rFonts w:asciiTheme="minorHAnsi" w:hAnsiTheme="minorHAnsi"/>
          <w:b/>
          <w:w w:val="107"/>
          <w:sz w:val="20"/>
          <w:szCs w:val="20"/>
        </w:rPr>
        <w:t xml:space="preserve"> </w:t>
      </w:r>
      <w:r w:rsidRPr="00A11535">
        <w:rPr>
          <w:rFonts w:asciiTheme="minorHAnsi" w:hAnsiTheme="minorHAnsi"/>
          <w:b/>
          <w:w w:val="105"/>
          <w:sz w:val="20"/>
          <w:szCs w:val="20"/>
        </w:rPr>
        <w:t>Ayes: Auger, Zacharias, and Wittman</w:t>
      </w:r>
      <w:r w:rsidRPr="005741D8">
        <w:rPr>
          <w:b/>
        </w:rPr>
        <w:t xml:space="preserve">  </w:t>
      </w:r>
    </w:p>
    <w:p w:rsidR="00F84873" w:rsidRDefault="00F84873" w:rsidP="00F84873">
      <w:pPr>
        <w:pStyle w:val="NoSpacing"/>
        <w:rPr>
          <w:b/>
        </w:rPr>
      </w:pPr>
    </w:p>
    <w:p w:rsidR="00A11535" w:rsidRDefault="00F84873" w:rsidP="00F84873">
      <w:pPr>
        <w:pStyle w:val="NoSpacing"/>
        <w:rPr>
          <w:rFonts w:asciiTheme="minorHAnsi" w:hAnsiTheme="minorHAnsi"/>
          <w:b/>
          <w:w w:val="105"/>
          <w:sz w:val="20"/>
          <w:szCs w:val="20"/>
        </w:rPr>
      </w:pPr>
      <w:r>
        <w:rPr>
          <w:b/>
        </w:rPr>
        <w:t xml:space="preserve">Oil Capital Ready Mix, Conditional Use Application - </w:t>
      </w:r>
      <w:r>
        <w:t xml:space="preserve">Dylan Schneider presented the conditional use application for 6 to 8 camper sites and stated they were placed around the building.  Schneider also stated </w:t>
      </w:r>
      <w:r w:rsidR="00A11535">
        <w:t xml:space="preserve">that </w:t>
      </w:r>
      <w:r>
        <w:t xml:space="preserve">each spot </w:t>
      </w:r>
      <w:r w:rsidR="00A11535">
        <w:t xml:space="preserve">has </w:t>
      </w:r>
      <w:proofErr w:type="gramStart"/>
      <w:r>
        <w:t>their own</w:t>
      </w:r>
      <w:proofErr w:type="gramEnd"/>
      <w:r>
        <w:t xml:space="preserve"> electrical spot </w:t>
      </w:r>
      <w:r w:rsidR="00A11535">
        <w:t>and</w:t>
      </w:r>
      <w:r>
        <w:t xml:space="preserve"> he </w:t>
      </w:r>
      <w:r w:rsidR="00A11535">
        <w:t xml:space="preserve">can </w:t>
      </w:r>
      <w:r>
        <w:t>label the box.</w:t>
      </w:r>
      <w:r w:rsidR="00A11535">
        <w:t xml:space="preserve">  </w:t>
      </w:r>
      <w:r w:rsidR="00A11535" w:rsidRPr="00A11535">
        <w:rPr>
          <w:b/>
        </w:rPr>
        <w:t>Zacharias made a motion to approve for one year</w:t>
      </w:r>
      <w:r w:rsidR="00A11535">
        <w:rPr>
          <w:b/>
        </w:rPr>
        <w:t xml:space="preserve"> with the condition the </w:t>
      </w:r>
      <w:r w:rsidR="00A11535" w:rsidRPr="00A11535">
        <w:rPr>
          <w:b/>
        </w:rPr>
        <w:t xml:space="preserve">sites must be identified, second by Auger.  </w:t>
      </w:r>
      <w:r w:rsidR="00A11535" w:rsidRPr="00A11535">
        <w:rPr>
          <w:rFonts w:asciiTheme="minorHAnsi" w:hAnsiTheme="minorHAnsi"/>
          <w:b/>
          <w:w w:val="105"/>
          <w:sz w:val="20"/>
          <w:szCs w:val="20"/>
        </w:rPr>
        <w:t>Roll</w:t>
      </w:r>
      <w:r w:rsidR="00A11535" w:rsidRPr="00A11535">
        <w:rPr>
          <w:rFonts w:asciiTheme="minorHAnsi" w:hAnsiTheme="minorHAnsi"/>
          <w:b/>
          <w:spacing w:val="26"/>
          <w:w w:val="105"/>
          <w:sz w:val="20"/>
          <w:szCs w:val="20"/>
        </w:rPr>
        <w:t xml:space="preserve"> </w:t>
      </w:r>
      <w:r w:rsidR="00A11535" w:rsidRPr="00A11535">
        <w:rPr>
          <w:rFonts w:asciiTheme="minorHAnsi" w:hAnsiTheme="minorHAnsi"/>
          <w:b/>
          <w:w w:val="105"/>
          <w:sz w:val="20"/>
          <w:szCs w:val="20"/>
        </w:rPr>
        <w:t>call:</w:t>
      </w:r>
      <w:r w:rsidR="00A11535" w:rsidRPr="00A11535">
        <w:rPr>
          <w:rFonts w:asciiTheme="minorHAnsi" w:hAnsiTheme="minorHAnsi"/>
          <w:b/>
          <w:w w:val="107"/>
          <w:sz w:val="20"/>
          <w:szCs w:val="20"/>
        </w:rPr>
        <w:t xml:space="preserve"> </w:t>
      </w:r>
      <w:r w:rsidR="00A11535" w:rsidRPr="00A11535">
        <w:rPr>
          <w:rFonts w:asciiTheme="minorHAnsi" w:hAnsiTheme="minorHAnsi"/>
          <w:b/>
          <w:w w:val="105"/>
          <w:sz w:val="20"/>
          <w:szCs w:val="20"/>
        </w:rPr>
        <w:t>Ayes: Auger, Zacharias, and Wittman</w:t>
      </w:r>
      <w:r w:rsidR="00A11535">
        <w:rPr>
          <w:rFonts w:asciiTheme="minorHAnsi" w:hAnsiTheme="minorHAnsi"/>
          <w:b/>
          <w:w w:val="105"/>
          <w:sz w:val="20"/>
          <w:szCs w:val="20"/>
        </w:rPr>
        <w:t>.</w:t>
      </w:r>
    </w:p>
    <w:p w:rsidR="00A11535" w:rsidRDefault="00A11535" w:rsidP="00F84873">
      <w:pPr>
        <w:pStyle w:val="NoSpacing"/>
        <w:rPr>
          <w:rFonts w:asciiTheme="minorHAnsi" w:hAnsiTheme="minorHAnsi"/>
          <w:b/>
          <w:w w:val="105"/>
          <w:sz w:val="20"/>
          <w:szCs w:val="20"/>
        </w:rPr>
      </w:pPr>
    </w:p>
    <w:p w:rsidR="00F84873" w:rsidRPr="00F84873" w:rsidRDefault="00A11535" w:rsidP="00F84873">
      <w:pPr>
        <w:pStyle w:val="NoSpacing"/>
      </w:pPr>
      <w:r>
        <w:rPr>
          <w:rFonts w:asciiTheme="minorHAnsi" w:hAnsiTheme="minorHAnsi"/>
          <w:b/>
          <w:w w:val="105"/>
          <w:sz w:val="20"/>
          <w:szCs w:val="20"/>
        </w:rPr>
        <w:t>Vernon Nelson, Preliminary Plat</w:t>
      </w:r>
      <w:r>
        <w:rPr>
          <w:b/>
        </w:rPr>
        <w:t xml:space="preserve"> – </w:t>
      </w:r>
      <w:r>
        <w:t xml:space="preserve">Larson stated the preliminary plat is for BNSF as they are acquiring a portion of land from Nelson to widen their track.  </w:t>
      </w:r>
      <w:r w:rsidRPr="00A11535">
        <w:rPr>
          <w:b/>
        </w:rPr>
        <w:t>Auger made a motion to approve the preliminary plat, second by Zacharias.</w:t>
      </w:r>
      <w:r>
        <w:t xml:space="preserve">  </w:t>
      </w:r>
      <w:r w:rsidRPr="00A11535">
        <w:rPr>
          <w:rFonts w:asciiTheme="minorHAnsi" w:hAnsiTheme="minorHAnsi"/>
          <w:b/>
          <w:w w:val="105"/>
          <w:sz w:val="20"/>
          <w:szCs w:val="20"/>
        </w:rPr>
        <w:t>Roll</w:t>
      </w:r>
      <w:r w:rsidRPr="00A11535">
        <w:rPr>
          <w:rFonts w:asciiTheme="minorHAnsi" w:hAnsiTheme="minorHAnsi"/>
          <w:b/>
          <w:spacing w:val="26"/>
          <w:w w:val="105"/>
          <w:sz w:val="20"/>
          <w:szCs w:val="20"/>
        </w:rPr>
        <w:t xml:space="preserve"> </w:t>
      </w:r>
      <w:r w:rsidRPr="00A11535">
        <w:rPr>
          <w:rFonts w:asciiTheme="minorHAnsi" w:hAnsiTheme="minorHAnsi"/>
          <w:b/>
          <w:w w:val="105"/>
          <w:sz w:val="20"/>
          <w:szCs w:val="20"/>
        </w:rPr>
        <w:t>call:</w:t>
      </w:r>
      <w:r w:rsidRPr="00A11535">
        <w:rPr>
          <w:rFonts w:asciiTheme="minorHAnsi" w:hAnsiTheme="minorHAnsi"/>
          <w:b/>
          <w:w w:val="107"/>
          <w:sz w:val="20"/>
          <w:szCs w:val="20"/>
        </w:rPr>
        <w:t xml:space="preserve"> </w:t>
      </w:r>
      <w:r w:rsidRPr="00A11535">
        <w:rPr>
          <w:rFonts w:asciiTheme="minorHAnsi" w:hAnsiTheme="minorHAnsi"/>
          <w:b/>
          <w:w w:val="105"/>
          <w:sz w:val="20"/>
          <w:szCs w:val="20"/>
        </w:rPr>
        <w:t>Ayes: Auger, Zacharias, and Wittman</w:t>
      </w:r>
      <w:r w:rsidRPr="005741D8">
        <w:rPr>
          <w:b/>
        </w:rPr>
        <w:t xml:space="preserve">  </w:t>
      </w:r>
    </w:p>
    <w:p w:rsidR="00F84873" w:rsidRDefault="00F84873" w:rsidP="00DA7D71">
      <w:pPr>
        <w:pStyle w:val="NoSpacing"/>
      </w:pPr>
    </w:p>
    <w:p w:rsidR="00A11535" w:rsidRDefault="00A11535" w:rsidP="00DA7D71">
      <w:pPr>
        <w:pStyle w:val="NoSpacing"/>
      </w:pPr>
      <w:r w:rsidRPr="00A11535">
        <w:rPr>
          <w:b/>
        </w:rPr>
        <w:t>Dan Larson Updates</w:t>
      </w:r>
      <w:r>
        <w:t xml:space="preserve"> </w:t>
      </w:r>
      <w:r w:rsidR="008635BA">
        <w:t>–</w:t>
      </w:r>
      <w:r>
        <w:t xml:space="preserve"> </w:t>
      </w:r>
      <w:r w:rsidR="008635BA">
        <w:t xml:space="preserve">Larson stated that Katie Lucy was on the agenda for a zone change, however to do a zoning change to industrial she would not be able to run a business in the garage and also live in the residence.  They are going to apply for a conditional use and she will be on December’s agenda.  Larson also stated that </w:t>
      </w:r>
      <w:r w:rsidR="006E72C2">
        <w:t>he is going to start working w</w:t>
      </w:r>
      <w:r w:rsidR="008635BA">
        <w:t xml:space="preserve">ith Antonio Conti on the </w:t>
      </w:r>
      <w:r w:rsidR="006E72C2">
        <w:t xml:space="preserve">Zone map to get it updated.  </w:t>
      </w:r>
    </w:p>
    <w:p w:rsidR="008C5C8B" w:rsidRDefault="008C5C8B" w:rsidP="00DA7D71">
      <w:pPr>
        <w:pStyle w:val="NoSpacing"/>
      </w:pPr>
    </w:p>
    <w:p w:rsidR="008C5C8B" w:rsidRDefault="008C5C8B" w:rsidP="008C5C8B">
      <w:pPr>
        <w:pStyle w:val="NoSpacing"/>
        <w:jc w:val="both"/>
      </w:pPr>
      <w:r w:rsidRPr="006E3E26">
        <w:rPr>
          <w:b/>
        </w:rPr>
        <w:t xml:space="preserve">With no further business the meeting of the Tioga </w:t>
      </w:r>
      <w:r>
        <w:rPr>
          <w:b/>
        </w:rPr>
        <w:t>Planning and Zoni</w:t>
      </w:r>
      <w:r w:rsidR="00500202">
        <w:rPr>
          <w:b/>
        </w:rPr>
        <w:t>n</w:t>
      </w:r>
      <w:r>
        <w:rPr>
          <w:b/>
        </w:rPr>
        <w:t>g</w:t>
      </w:r>
      <w:r w:rsidRPr="006E3E26">
        <w:rPr>
          <w:b/>
        </w:rPr>
        <w:t xml:space="preserve"> was adjourned by </w:t>
      </w:r>
      <w:r>
        <w:rPr>
          <w:b/>
        </w:rPr>
        <w:t>unanimous vote moved by Auger</w:t>
      </w:r>
      <w:r w:rsidRPr="006E3E26">
        <w:rPr>
          <w:b/>
        </w:rPr>
        <w:t xml:space="preserve"> second by </w:t>
      </w:r>
      <w:r>
        <w:rPr>
          <w:b/>
        </w:rPr>
        <w:t>Zacharias</w:t>
      </w:r>
      <w:r w:rsidRPr="006E3E26">
        <w:rPr>
          <w:b/>
        </w:rPr>
        <w:t xml:space="preserve"> at </w:t>
      </w:r>
      <w:r>
        <w:rPr>
          <w:b/>
        </w:rPr>
        <w:t>7:28</w:t>
      </w:r>
      <w:r w:rsidRPr="006E3E26">
        <w:rPr>
          <w:b/>
        </w:rPr>
        <w:t xml:space="preserve"> p.m</w:t>
      </w:r>
      <w:r>
        <w:rPr>
          <w:b/>
        </w:rPr>
        <w:t xml:space="preserve">. </w:t>
      </w:r>
      <w:r w:rsidRPr="006E3E26">
        <w:rPr>
          <w:b/>
        </w:rPr>
        <w:t>call: Ayes</w:t>
      </w:r>
      <w:r w:rsidRPr="00AE0C6F">
        <w:rPr>
          <w:b/>
        </w:rPr>
        <w:t xml:space="preserve">; </w:t>
      </w:r>
      <w:r>
        <w:rPr>
          <w:b/>
        </w:rPr>
        <w:t>Auger, Zacharias and Wittman</w:t>
      </w:r>
    </w:p>
    <w:p w:rsidR="00DA7D71" w:rsidRDefault="00DA7D71" w:rsidP="00DA7D71">
      <w:pPr>
        <w:pStyle w:val="NoSpacing"/>
        <w:rPr>
          <w:b/>
        </w:rPr>
      </w:pPr>
    </w:p>
    <w:p w:rsidR="003A20C1" w:rsidRDefault="00DA7D71" w:rsidP="003A20C1">
      <w:pPr>
        <w:pStyle w:val="NoSpacing"/>
        <w:rPr>
          <w:b/>
        </w:rPr>
      </w:pPr>
      <w:r>
        <w:rPr>
          <w:b/>
        </w:rPr>
        <w:t xml:space="preserve">The next </w:t>
      </w:r>
      <w:r w:rsidR="00E87C9B">
        <w:rPr>
          <w:b/>
        </w:rPr>
        <w:t xml:space="preserve">regular </w:t>
      </w:r>
      <w:r>
        <w:rPr>
          <w:b/>
        </w:rPr>
        <w:t xml:space="preserve">meeting of the Tioga Planning and Zoning is scheduled for Thursday </w:t>
      </w:r>
      <w:r w:rsidR="008635BA">
        <w:rPr>
          <w:b/>
        </w:rPr>
        <w:t>December</w:t>
      </w:r>
      <w:r w:rsidR="000F0F46">
        <w:rPr>
          <w:b/>
        </w:rPr>
        <w:t xml:space="preserve"> 1</w:t>
      </w:r>
      <w:r w:rsidR="006E72C2">
        <w:rPr>
          <w:b/>
        </w:rPr>
        <w:t>5</w:t>
      </w:r>
      <w:r w:rsidR="003A20C1">
        <w:rPr>
          <w:b/>
        </w:rPr>
        <w:t xml:space="preserve">, 2016 at 6:30pm, to be held at the Tioga City Hall.  </w:t>
      </w:r>
    </w:p>
    <w:p w:rsidR="003A20C1" w:rsidRDefault="003A20C1" w:rsidP="003A20C1">
      <w:pPr>
        <w:pStyle w:val="NoSpacing"/>
        <w:rPr>
          <w:b/>
        </w:rPr>
      </w:pPr>
    </w:p>
    <w:p w:rsidR="00E87C9B" w:rsidRDefault="00E87C9B" w:rsidP="00E87C9B">
      <w:pPr>
        <w:pStyle w:val="NoSpacing"/>
      </w:pPr>
    </w:p>
    <w:p w:rsidR="00E87C9B" w:rsidRPr="00C32FC0" w:rsidRDefault="00E87C9B" w:rsidP="00E87C9B">
      <w:pPr>
        <w:pStyle w:val="NoSpacing"/>
      </w:pPr>
      <w:r>
        <w:t xml:space="preserve">                                                                                        </w:t>
      </w:r>
      <w:r w:rsidRPr="00C32FC0">
        <w:t>_______________________</w:t>
      </w:r>
      <w:r>
        <w:t>_______</w:t>
      </w:r>
      <w:r w:rsidRPr="00C32FC0">
        <w:t>_______</w:t>
      </w:r>
      <w:r>
        <w:t>____</w:t>
      </w:r>
      <w:r w:rsidRPr="00C32FC0">
        <w:t>_</w:t>
      </w:r>
    </w:p>
    <w:p w:rsidR="00E87C9B" w:rsidRDefault="00E87C9B" w:rsidP="00E87C9B">
      <w:pPr>
        <w:pStyle w:val="NoSpacing"/>
        <w:jc w:val="both"/>
      </w:pPr>
      <w:r>
        <w:tab/>
      </w:r>
      <w:r>
        <w:tab/>
      </w:r>
      <w:r>
        <w:tab/>
      </w:r>
      <w:r>
        <w:tab/>
      </w:r>
      <w:r>
        <w:tab/>
      </w:r>
      <w:r>
        <w:tab/>
      </w:r>
      <w:r w:rsidR="000F0F46">
        <w:t>Travis Wittman</w:t>
      </w:r>
      <w:r w:rsidR="00CD52AA">
        <w:t xml:space="preserve">, City Planning &amp; Zoning Board Member </w:t>
      </w:r>
    </w:p>
    <w:p w:rsidR="00E87C9B" w:rsidRDefault="00E87C9B" w:rsidP="00E87C9B">
      <w:pPr>
        <w:pStyle w:val="NoSpacing"/>
      </w:pPr>
      <w:r>
        <w:t>ATTEST:</w:t>
      </w:r>
    </w:p>
    <w:p w:rsidR="00E87C9B" w:rsidRDefault="00E87C9B" w:rsidP="00E87C9B">
      <w:pPr>
        <w:pStyle w:val="NoSpacing"/>
      </w:pPr>
    </w:p>
    <w:p w:rsidR="00E87C9B" w:rsidRPr="00C32FC0" w:rsidRDefault="00E87C9B" w:rsidP="00E87C9B">
      <w:pPr>
        <w:pStyle w:val="NoSpacing"/>
      </w:pPr>
    </w:p>
    <w:p w:rsidR="00E87C9B" w:rsidRPr="00C32FC0" w:rsidRDefault="00E87C9B" w:rsidP="00E87C9B">
      <w:pPr>
        <w:pStyle w:val="NoSpacing"/>
      </w:pPr>
    </w:p>
    <w:p w:rsidR="00E87C9B" w:rsidRPr="00C32FC0" w:rsidRDefault="00E87C9B" w:rsidP="00E87C9B">
      <w:pPr>
        <w:pStyle w:val="NoSpacing"/>
      </w:pPr>
      <w:r w:rsidRPr="00C32FC0">
        <w:t>______________________________</w:t>
      </w:r>
      <w:r>
        <w:t>_______</w:t>
      </w:r>
      <w:r w:rsidRPr="00C32FC0">
        <w:t>__</w:t>
      </w:r>
    </w:p>
    <w:p w:rsidR="00E87C9B" w:rsidRPr="005E4B32" w:rsidRDefault="00E87C9B" w:rsidP="00E87C9B">
      <w:pPr>
        <w:pStyle w:val="NoSpacing"/>
        <w:rPr>
          <w:sz w:val="23"/>
          <w:szCs w:val="23"/>
        </w:rPr>
      </w:pPr>
      <w:r>
        <w:t>Desiree Hanson, Deputy Auditor</w:t>
      </w:r>
    </w:p>
    <w:p w:rsidR="00DA7D71" w:rsidRPr="00B87D70" w:rsidRDefault="00DA7D71" w:rsidP="003A20C1">
      <w:pPr>
        <w:pStyle w:val="NoSpacing"/>
      </w:pPr>
      <w:r w:rsidRPr="00B87D70">
        <w:t xml:space="preserve">   </w:t>
      </w:r>
    </w:p>
    <w:p w:rsidR="00DA7D71" w:rsidRPr="00B87D70" w:rsidRDefault="00DA7D71" w:rsidP="00DA7D71">
      <w:pPr>
        <w:rPr>
          <w:rFonts w:ascii="Calibri" w:eastAsia="Calibri" w:hAnsi="Calibri"/>
          <w:sz w:val="22"/>
          <w:szCs w:val="22"/>
        </w:rPr>
      </w:pPr>
      <w:r w:rsidRPr="00B87D70">
        <w:rPr>
          <w:rFonts w:ascii="Calibri" w:eastAsia="Calibri" w:hAnsi="Calibri"/>
          <w:sz w:val="22"/>
          <w:szCs w:val="22"/>
        </w:rPr>
        <w:tab/>
      </w:r>
      <w:r w:rsidRPr="00B87D70">
        <w:rPr>
          <w:rFonts w:ascii="Calibri" w:eastAsia="Calibri" w:hAnsi="Calibri"/>
          <w:sz w:val="22"/>
          <w:szCs w:val="22"/>
        </w:rPr>
        <w:tab/>
      </w:r>
      <w:r w:rsidRPr="00B87D70">
        <w:rPr>
          <w:rFonts w:ascii="Calibri" w:eastAsia="Calibri" w:hAnsi="Calibri"/>
          <w:sz w:val="22"/>
          <w:szCs w:val="22"/>
        </w:rPr>
        <w:tab/>
      </w:r>
      <w:r w:rsidRPr="00B87D70">
        <w:rPr>
          <w:rFonts w:ascii="Calibri" w:eastAsia="Calibri" w:hAnsi="Calibri"/>
          <w:sz w:val="22"/>
          <w:szCs w:val="22"/>
        </w:rPr>
        <w:tab/>
      </w:r>
      <w:r w:rsidRPr="00B87D70">
        <w:rPr>
          <w:rFonts w:ascii="Calibri" w:eastAsia="Calibri" w:hAnsi="Calibri"/>
          <w:sz w:val="22"/>
          <w:szCs w:val="22"/>
        </w:rPr>
        <w:tab/>
      </w:r>
      <w:r w:rsidRPr="00B87D70">
        <w:rPr>
          <w:rFonts w:ascii="Calibri" w:eastAsia="Calibri" w:hAnsi="Calibri"/>
          <w:sz w:val="22"/>
          <w:szCs w:val="22"/>
        </w:rPr>
        <w:tab/>
      </w:r>
      <w:r w:rsidRPr="00B87D70">
        <w:rPr>
          <w:rFonts w:ascii="Calibri" w:eastAsia="Calibri" w:hAnsi="Calibri"/>
          <w:sz w:val="22"/>
          <w:szCs w:val="22"/>
        </w:rPr>
        <w:tab/>
      </w:r>
    </w:p>
    <w:p w:rsidR="00B45B00" w:rsidRDefault="00B45B00" w:rsidP="002E5961">
      <w:pPr>
        <w:pStyle w:val="NoSpacing"/>
      </w:pPr>
    </w:p>
    <w:p w:rsidR="008938B9" w:rsidRDefault="00B45B00" w:rsidP="002E5961">
      <w:pPr>
        <w:pStyle w:val="NoSpacing"/>
      </w:pPr>
      <w:r>
        <w:tab/>
        <w:t xml:space="preserve"> </w:t>
      </w:r>
    </w:p>
    <w:p w:rsidR="00B45B00" w:rsidRDefault="00B45B00" w:rsidP="002E5961">
      <w:pPr>
        <w:pStyle w:val="NoSpacing"/>
      </w:pPr>
    </w:p>
    <w:p w:rsidR="00B45B00" w:rsidRPr="001570CD" w:rsidRDefault="00B45B00" w:rsidP="002E5961">
      <w:pPr>
        <w:pStyle w:val="NoSpacing"/>
      </w:pPr>
    </w:p>
    <w:p w:rsidR="00B30B63" w:rsidRPr="00B30B63" w:rsidRDefault="00B30B63" w:rsidP="001C09B2">
      <w:pPr>
        <w:pStyle w:val="BodyText"/>
        <w:ind w:right="8039"/>
        <w:rPr>
          <w:rFonts w:asciiTheme="minorHAnsi" w:hAnsiTheme="minorHAnsi"/>
          <w:w w:val="105"/>
          <w:sz w:val="20"/>
          <w:szCs w:val="20"/>
        </w:rPr>
      </w:pPr>
    </w:p>
    <w:p w:rsidR="00B30B63" w:rsidRDefault="00B30B63" w:rsidP="00B30B63">
      <w:pPr>
        <w:pStyle w:val="BodyText"/>
        <w:ind w:left="147" w:right="8039"/>
        <w:rPr>
          <w:rFonts w:asciiTheme="minorHAnsi" w:hAnsiTheme="minorHAnsi"/>
          <w:w w:val="105"/>
          <w:sz w:val="20"/>
          <w:szCs w:val="20"/>
        </w:rPr>
      </w:pPr>
    </w:p>
    <w:p w:rsidR="00B30B63" w:rsidRDefault="00B30B63" w:rsidP="00B30B63">
      <w:pPr>
        <w:pStyle w:val="BodyText"/>
        <w:ind w:left="147" w:right="8039"/>
        <w:rPr>
          <w:rFonts w:asciiTheme="minorHAnsi" w:hAnsiTheme="minorHAnsi"/>
          <w:w w:val="105"/>
          <w:sz w:val="20"/>
          <w:szCs w:val="20"/>
        </w:rPr>
      </w:pPr>
    </w:p>
    <w:p w:rsidR="00B30B63" w:rsidRDefault="00B30B63" w:rsidP="00B30B63">
      <w:pPr>
        <w:pStyle w:val="BodyText"/>
        <w:ind w:left="147" w:right="8039"/>
        <w:rPr>
          <w:rFonts w:asciiTheme="minorHAnsi" w:hAnsiTheme="minorHAnsi"/>
          <w:w w:val="105"/>
          <w:sz w:val="20"/>
          <w:szCs w:val="20"/>
        </w:rPr>
      </w:pPr>
    </w:p>
    <w:p w:rsidR="00B30B63" w:rsidRDefault="00B30B63" w:rsidP="00B30B63">
      <w:pPr>
        <w:pStyle w:val="BodyText"/>
        <w:ind w:left="147" w:right="8039"/>
        <w:rPr>
          <w:rFonts w:asciiTheme="minorHAnsi" w:hAnsiTheme="minorHAnsi"/>
          <w:w w:val="105"/>
          <w:sz w:val="20"/>
          <w:szCs w:val="20"/>
        </w:rPr>
      </w:pPr>
    </w:p>
    <w:p w:rsidR="00B30B63" w:rsidRDefault="00B30B63" w:rsidP="00B30B63">
      <w:pPr>
        <w:pStyle w:val="BodyText"/>
        <w:ind w:left="147" w:right="8039"/>
        <w:rPr>
          <w:rFonts w:asciiTheme="minorHAnsi" w:hAnsiTheme="minorHAnsi"/>
          <w:w w:val="105"/>
          <w:sz w:val="20"/>
          <w:szCs w:val="20"/>
        </w:rPr>
      </w:pPr>
    </w:p>
    <w:p w:rsidR="00B30B63" w:rsidRDefault="00B30B63" w:rsidP="00B30B63">
      <w:pPr>
        <w:pStyle w:val="BodyText"/>
        <w:ind w:left="147" w:right="8039"/>
        <w:rPr>
          <w:rFonts w:asciiTheme="minorHAnsi" w:hAnsiTheme="minorHAnsi"/>
          <w:w w:val="105"/>
          <w:sz w:val="20"/>
          <w:szCs w:val="20"/>
        </w:rPr>
      </w:pPr>
    </w:p>
    <w:p w:rsidR="00B30B63" w:rsidRDefault="00B30B63" w:rsidP="00B30B63">
      <w:pPr>
        <w:pStyle w:val="BodyText"/>
        <w:ind w:left="147" w:right="8039"/>
        <w:rPr>
          <w:rFonts w:asciiTheme="minorHAnsi" w:hAnsiTheme="minorHAnsi"/>
          <w:w w:val="105"/>
          <w:sz w:val="20"/>
          <w:szCs w:val="20"/>
        </w:rPr>
      </w:pPr>
    </w:p>
    <w:p w:rsidR="00B30B63" w:rsidRPr="00B30B63" w:rsidRDefault="00B30B63" w:rsidP="00B30B63">
      <w:pPr>
        <w:pStyle w:val="BodyText"/>
        <w:ind w:left="147" w:right="8039"/>
        <w:rPr>
          <w:rFonts w:asciiTheme="minorHAnsi" w:hAnsiTheme="minorHAnsi"/>
          <w:w w:val="105"/>
          <w:sz w:val="20"/>
          <w:szCs w:val="20"/>
        </w:rPr>
      </w:pPr>
      <w:r>
        <w:rPr>
          <w:rFonts w:asciiTheme="minorHAnsi" w:hAnsiTheme="minorHAnsi"/>
          <w:w w:val="105"/>
          <w:sz w:val="20"/>
          <w:szCs w:val="20"/>
        </w:rPr>
        <w:t xml:space="preserve"> </w:t>
      </w:r>
    </w:p>
    <w:p w:rsidR="009B0803" w:rsidRDefault="009B0803"/>
    <w:sectPr w:rsidR="009B0803" w:rsidSect="00482D6C">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0B63"/>
    <w:rsid w:val="0001393B"/>
    <w:rsid w:val="00020062"/>
    <w:rsid w:val="0004774D"/>
    <w:rsid w:val="000553BA"/>
    <w:rsid w:val="00092256"/>
    <w:rsid w:val="000F0F46"/>
    <w:rsid w:val="001318A0"/>
    <w:rsid w:val="0013417E"/>
    <w:rsid w:val="001570CD"/>
    <w:rsid w:val="00170638"/>
    <w:rsid w:val="001743A5"/>
    <w:rsid w:val="0018626A"/>
    <w:rsid w:val="001C09B2"/>
    <w:rsid w:val="001C2D43"/>
    <w:rsid w:val="001E3691"/>
    <w:rsid w:val="001E3C44"/>
    <w:rsid w:val="001F4CA1"/>
    <w:rsid w:val="002159C5"/>
    <w:rsid w:val="00225BAF"/>
    <w:rsid w:val="002A7F20"/>
    <w:rsid w:val="002C01A4"/>
    <w:rsid w:val="002E5961"/>
    <w:rsid w:val="003006D7"/>
    <w:rsid w:val="003A20C1"/>
    <w:rsid w:val="003F6A5D"/>
    <w:rsid w:val="00445F3E"/>
    <w:rsid w:val="00482D6C"/>
    <w:rsid w:val="004A28B8"/>
    <w:rsid w:val="00500202"/>
    <w:rsid w:val="005256B2"/>
    <w:rsid w:val="005741D8"/>
    <w:rsid w:val="00642F49"/>
    <w:rsid w:val="00677C48"/>
    <w:rsid w:val="006B68E9"/>
    <w:rsid w:val="006E72C2"/>
    <w:rsid w:val="00745D9E"/>
    <w:rsid w:val="00747669"/>
    <w:rsid w:val="007855C6"/>
    <w:rsid w:val="00786BAB"/>
    <w:rsid w:val="007B56B5"/>
    <w:rsid w:val="007D48B1"/>
    <w:rsid w:val="008064C6"/>
    <w:rsid w:val="00845AD3"/>
    <w:rsid w:val="008635BA"/>
    <w:rsid w:val="00863FF0"/>
    <w:rsid w:val="00871FAD"/>
    <w:rsid w:val="008720FF"/>
    <w:rsid w:val="00886A47"/>
    <w:rsid w:val="008938B9"/>
    <w:rsid w:val="008C5C8B"/>
    <w:rsid w:val="008D700E"/>
    <w:rsid w:val="008E05F7"/>
    <w:rsid w:val="00903386"/>
    <w:rsid w:val="00913366"/>
    <w:rsid w:val="00927307"/>
    <w:rsid w:val="009B0803"/>
    <w:rsid w:val="009B3FE1"/>
    <w:rsid w:val="009F0967"/>
    <w:rsid w:val="00A03E30"/>
    <w:rsid w:val="00A102E6"/>
    <w:rsid w:val="00A11535"/>
    <w:rsid w:val="00A23105"/>
    <w:rsid w:val="00A445B6"/>
    <w:rsid w:val="00A67D7D"/>
    <w:rsid w:val="00A851D5"/>
    <w:rsid w:val="00AD3CCE"/>
    <w:rsid w:val="00AF13F9"/>
    <w:rsid w:val="00B135F4"/>
    <w:rsid w:val="00B30B63"/>
    <w:rsid w:val="00B45B00"/>
    <w:rsid w:val="00B5480C"/>
    <w:rsid w:val="00BC4159"/>
    <w:rsid w:val="00BD6965"/>
    <w:rsid w:val="00C00989"/>
    <w:rsid w:val="00C961B6"/>
    <w:rsid w:val="00CA3AA6"/>
    <w:rsid w:val="00CD52AA"/>
    <w:rsid w:val="00D03CA1"/>
    <w:rsid w:val="00D13E27"/>
    <w:rsid w:val="00D462EF"/>
    <w:rsid w:val="00D61E12"/>
    <w:rsid w:val="00D76CDA"/>
    <w:rsid w:val="00D8446A"/>
    <w:rsid w:val="00D957BC"/>
    <w:rsid w:val="00DA7D71"/>
    <w:rsid w:val="00E07DFD"/>
    <w:rsid w:val="00E26FC0"/>
    <w:rsid w:val="00E3680A"/>
    <w:rsid w:val="00E76D04"/>
    <w:rsid w:val="00E87C9B"/>
    <w:rsid w:val="00EB4A81"/>
    <w:rsid w:val="00F03671"/>
    <w:rsid w:val="00F67A1C"/>
    <w:rsid w:val="00F716F4"/>
    <w:rsid w:val="00F848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pacing w:val="36"/>
        <w:sz w:val="18"/>
        <w:szCs w:val="18"/>
        <w:u w:color="00000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8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30B63"/>
    <w:pPr>
      <w:widowControl w:val="0"/>
      <w:spacing w:after="0" w:line="240" w:lineRule="auto"/>
    </w:pPr>
    <w:rPr>
      <w:rFonts w:eastAsia="Arial"/>
      <w:spacing w:val="0"/>
      <w:sz w:val="19"/>
      <w:szCs w:val="19"/>
      <w:u w:val="single"/>
    </w:rPr>
  </w:style>
  <w:style w:type="character" w:customStyle="1" w:styleId="BodyTextChar">
    <w:name w:val="Body Text Char"/>
    <w:basedOn w:val="DefaultParagraphFont"/>
    <w:link w:val="BodyText"/>
    <w:uiPriority w:val="1"/>
    <w:rsid w:val="00B30B63"/>
    <w:rPr>
      <w:rFonts w:eastAsia="Arial"/>
      <w:spacing w:val="0"/>
      <w:sz w:val="19"/>
      <w:szCs w:val="19"/>
      <w:u w:val="single"/>
    </w:rPr>
  </w:style>
  <w:style w:type="paragraph" w:styleId="NoSpacing">
    <w:name w:val="No Spacing"/>
    <w:uiPriority w:val="1"/>
    <w:qFormat/>
    <w:rsid w:val="00B30B63"/>
    <w:pPr>
      <w:spacing w:after="0" w:line="240" w:lineRule="auto"/>
    </w:pPr>
    <w:rPr>
      <w:rFonts w:ascii="Calibri" w:eastAsia="Calibri" w:hAnsi="Calibri" w:cs="Times New Roman"/>
      <w:spacing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Auditor</dc:creator>
  <cp:lastModifiedBy>Deputy Auditor</cp:lastModifiedBy>
  <cp:revision>9</cp:revision>
  <dcterms:created xsi:type="dcterms:W3CDTF">2016-11-29T17:45:00Z</dcterms:created>
  <dcterms:modified xsi:type="dcterms:W3CDTF">2016-12-13T19:01:00Z</dcterms:modified>
</cp:coreProperties>
</file>